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8770">
      <w:pPr>
        <w:tabs>
          <w:tab w:val="left" w:pos="8100"/>
        </w:tabs>
        <w:snapToGrid/>
        <w:spacing w:line="560" w:lineRule="exact"/>
        <w:ind w:right="566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 w14:paraId="41FCA598"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二楼阳光房及第一书记办公室装修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  <w:t>工程承包合同</w:t>
      </w:r>
    </w:p>
    <w:p w14:paraId="14697D88">
      <w:pPr>
        <w:rPr>
          <w:rFonts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017E8F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建设方：（以下简称甲方）</w:t>
      </w:r>
    </w:p>
    <w:p w14:paraId="0A60F79D"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承建方：（以下简称乙方）</w:t>
      </w:r>
    </w:p>
    <w:p w14:paraId="4507F656">
      <w:pPr>
        <w:autoSpaceDE w:val="0"/>
        <w:autoSpaceDN w:val="0"/>
        <w:adjustRightInd w:val="0"/>
        <w:spacing w:before="13" w:line="240" w:lineRule="exac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8212D6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根据《中华人民共和国合同法》及有关规定，现就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二楼阳光房及第一书记办公室装修工程项目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的材料供应、安装施工等事宜，经双方友好协商，由乙方承包施工，为明确双方的责任、权利及义务，签订本合同以资共同遵守：</w:t>
      </w:r>
    </w:p>
    <w:p w14:paraId="62199486">
      <w:pPr>
        <w:rPr>
          <w:rFonts w:hint="eastAsia" w:ascii="宋体" w:hAnsi="宋体" w:eastAsia="宋体" w:cs="宋体"/>
          <w:bCs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A63D165"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一、工</w:t>
      </w:r>
      <w:r>
        <w:rPr>
          <w:rFonts w:hint="eastAsia" w:ascii="宋体" w:hAnsi="宋体" w:eastAsia="宋体" w:cs="宋体"/>
          <w:b/>
          <w:color w:val="000000" w:themeColor="text1"/>
          <w:spacing w:val="5"/>
          <w:w w:val="99"/>
          <w:sz w:val="28"/>
          <w:szCs w:val="28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概况</w:t>
      </w:r>
    </w:p>
    <w:p w14:paraId="3264B4B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1．工程名称：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二楼阳光房及第一书记办公室装修工程项目</w:t>
      </w:r>
    </w:p>
    <w:p w14:paraId="5C755340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2．工程地点：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广州市白云区嘉禾街新石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路1223号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</w:p>
    <w:p w14:paraId="1C07B3BD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3．承包方式：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u w:val="single"/>
          <w:shd w:val="clear"/>
          <w:lang w:val="en-US" w:eastAsia="zh-CN" w:bidi="ar"/>
          <w14:textFill>
            <w14:solidFill>
              <w14:schemeClr w14:val="tx1"/>
            </w14:solidFill>
          </w14:textFill>
        </w:rPr>
        <w:t>包工、包料、包工期、包质量、包安全、包文明施工、项目措施费包干、总价包干（工程量清单内所有项目）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</w:t>
      </w:r>
    </w:p>
    <w:p w14:paraId="6E872C4E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4．施工要求：按甲方确认设计施工图纸及工程预算清单达到“合格”标准。（详见工程预算书）。</w:t>
      </w:r>
    </w:p>
    <w:p w14:paraId="52BB9396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5．签约合同总价：</w:t>
      </w:r>
    </w:p>
    <w:p w14:paraId="0119C706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（1）合同总造价为：人民币（大写）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)，已含税。</w:t>
      </w:r>
    </w:p>
    <w:p w14:paraId="54F4E960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A9EA8E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二、工程承包范围及内容：</w:t>
      </w:r>
    </w:p>
    <w:p w14:paraId="5B98375B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1.承包范围：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本工程为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二楼阳光房及第一书记办公室装修工程项目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。主要工作内容详见工程量清单及施工图纸。</w:t>
      </w:r>
    </w:p>
    <w:p w14:paraId="79907BDE">
      <w:pPr>
        <w:rPr>
          <w:rFonts w:hint="eastAsia" w:ascii="宋体" w:hAnsi="宋体" w:eastAsia="宋体" w:cs="宋体"/>
          <w:bCs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ECDD60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三、工程款支付</w:t>
      </w:r>
    </w:p>
    <w:p w14:paraId="37F56ABE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1．付款方式为电汇或转帐方式。</w:t>
      </w:r>
    </w:p>
    <w:p w14:paraId="5D0CBDB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2．付款时间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及付款比例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具体为：</w:t>
      </w:r>
    </w:p>
    <w:p w14:paraId="4CD6BBEB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自合同签订之日起10个工作日内，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支付中标合同价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0%的工程款，即为人民币大写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¥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 w14:paraId="56568F83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）工程竣工验收合格后，累计支付不超过结算价97%的工程款，即为人民币大写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</w:p>
    <w:p w14:paraId="51CC7D99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）余款即合同款3%作为工程质保金，待1年缺陷责任期满且承包人完成相关保修工作并验收合格后付清。</w:t>
      </w:r>
    </w:p>
    <w:p w14:paraId="2CFB2B7A">
      <w:pPr>
        <w:widowControl/>
        <w:ind w:firstLine="556" w:firstLineChars="200"/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BFB971">
      <w:pPr>
        <w:widowControl/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四、现场施工工期</w:t>
      </w:r>
    </w:p>
    <w:p w14:paraId="683A00E3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1．乙方现场施工前甲方必须提供相应的施工条件： </w:t>
      </w:r>
    </w:p>
    <w:p w14:paraId="1440E054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（1）甲方需确认合同项目的设计施工图纸。</w:t>
      </w:r>
    </w:p>
    <w:p w14:paraId="17EAC48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（2）施工的用水、电甲方负责安装到施工现场就近，其施工过程所产生的费用由甲方负责。</w:t>
      </w:r>
    </w:p>
    <w:p w14:paraId="2481D92A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施工场地：1、甲方提供住宿场所；2、乙方把所有的材料运至施工现场，甲方提供材料、设备堆放空间和正常展开的施工场地，贵重材料需提供仓库供乙方存放，设备及材料的保管由乙方负责，甲方概不承担责任。</w:t>
      </w:r>
    </w:p>
    <w:p w14:paraId="2474F89A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2．施工工期</w:t>
      </w:r>
    </w:p>
    <w:p w14:paraId="3671E557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（1）甲方定于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日开工，至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日前完工交付甲方使用（具体开工时间最终以甲方书面通知为准，总工期为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天。</w:t>
      </w:r>
    </w:p>
    <w:p w14:paraId="4A7819B0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（2）施工过程中如因其他不可抗拒的因素导致乙方无法正常施工的,乙方可向甲方书面申请工期顺延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工期顺延将不计入施工工期,最终以双方书面确认为准。</w:t>
      </w:r>
    </w:p>
    <w:p w14:paraId="7C7E6208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83B8BB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五、工程质量标准</w:t>
      </w:r>
    </w:p>
    <w:p w14:paraId="3352A019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1．工程质量标准：按照现行《工程施工质量验收规范》标准，达到“合格”以上。</w:t>
      </w:r>
    </w:p>
    <w:p w14:paraId="03D4A179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2．施工过程中，甲方对乙方质量进行过不定期的抽检，如发现存在质量问题或安全隐患的，乙方必须按照甲方要求立即整改、返修至合格，甚至停工整顿，工期不予顺延。</w:t>
      </w:r>
    </w:p>
    <w:p w14:paraId="0F434FE3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3．因乙方原因造成工程质量达不到标准的，乙方应立即用采取相应补救措施，直接到合格的质量标准为止，甲方不为此支付任何额外费用。因此发生工期延误的其他损失一切由乙方负责。</w:t>
      </w:r>
    </w:p>
    <w:p w14:paraId="245C826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4．在施工过程中，为了确保工程质量。乙方所购回的材料，经甲方验收合格方能使用。若甲方提出意见时，双方在现场协商解决，方能施工。</w:t>
      </w:r>
    </w:p>
    <w:p w14:paraId="0C0328B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5．在设计无改变的情况下，乙方应保证合同内的材料均能满足工程验收所需，并能正常使用，如需额外增加材料，所产生费用由甲方承担。</w:t>
      </w:r>
    </w:p>
    <w:p w14:paraId="703EE8D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78A9C6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六、甲、乙双方责任</w:t>
      </w:r>
    </w:p>
    <w:p w14:paraId="0815E707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1．甲方承诺按照法律法规规定项目审批手续、筹集工程建设资金并按照合同约定的期限和方式支付合同价款。</w:t>
      </w:r>
    </w:p>
    <w:p w14:paraId="4B4C9FB4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2．甲方应按合同如期支付工程款，不得无理由拖欠拖欠工程进度款，如不按照合同约定拨付工程进度款时，乙方有权停止施工，并支付乙方停工期所产生的一切费用。</w:t>
      </w:r>
    </w:p>
    <w:p w14:paraId="5597A404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3．乙方按照法律规定及合同约定组织完成工程施工，确保工程质量和安全，不进行转包及违法分包，并在缺陷责任期及保修期内承担相应的工程维修责任。</w:t>
      </w:r>
    </w:p>
    <w:p w14:paraId="357C0F4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4．乙方自备所用的施工工具，施工过程中，甲方尽可能配合乙方开展工作，提供力所能及的支持，尽量解决乙方的困难。</w:t>
      </w:r>
    </w:p>
    <w:p w14:paraId="73642C14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5．乙方需按政府部门下发的有关施工要求及规定，做到安全、文明施工，施工过程中的一切安全责任由乙方负责，如果发生任何工伤事故责任或材料损坏等均由乙方承担，与甲方无关。</w:t>
      </w:r>
    </w:p>
    <w:p w14:paraId="64FBE80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6．乙方招聘的员工须按劳动部门的规定发放工资、福利和意外保险，保证所聘用员工的合法权益。如因该工程工作引劳动争议的，经济责任由乙方负全责，甲方不承担任何责任。</w:t>
      </w:r>
    </w:p>
    <w:p w14:paraId="2F027DC3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9F746A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七、违约责任与索赔:</w:t>
      </w:r>
    </w:p>
    <w:p w14:paraId="3941C06E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1．若甲方无故中途终止合同，给乙方造成损失的，应甲方负责赔偿乙方的损失。</w:t>
      </w:r>
    </w:p>
    <w:p w14:paraId="2A7FFF19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若乙方无故中途终止合同，则其前期施工的投入，甲方不予赔偿。同时乙方应赔偿甲方因工程中断而遭受的全部损失，包括但不限于甲方重新招标的费用、甲方对第三方的违约赔偿、工程延误导致的额外费用等。</w:t>
      </w:r>
    </w:p>
    <w:p w14:paraId="0B6A325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3．若工程质量达不到标准，需要返工、修复，而乙方不予、修复的，则甲方有权终止合同，乙方所投入损失自负。</w:t>
      </w:r>
    </w:p>
    <w:p w14:paraId="27DA411A">
      <w:pPr>
        <w:spacing w:line="560" w:lineRule="exact"/>
        <w:ind w:firstLine="627" w:firstLineChars="224"/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4.若乙方未能在合同约定的工期内完工交付，每逾期一日，应按照合同总造价的千分之一向甲方支付违约金。</w:t>
      </w:r>
    </w:p>
    <w:p w14:paraId="68D7FACD">
      <w:pPr>
        <w:spacing w:line="560" w:lineRule="exact"/>
        <w:ind w:firstLine="627" w:firstLineChars="224"/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5.若乙方未在规定期限内完成整改，每逾期一日，应按照合同总造价的</w:t>
      </w:r>
      <w:r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千分之一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向甲方支付违约金。逾期超过</w:t>
      </w:r>
      <w:r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日的，甲方有权委托第三方进行整改，整改费用由乙方承担</w:t>
      </w:r>
      <w:r>
        <w:rPr>
          <w:rFonts w:hint="eastAsia" w:ascii="宋体" w:hAnsi="宋体" w:eastAsia="宋体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419AEF7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59E32A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 xml:space="preserve">八、验收 </w:t>
      </w:r>
    </w:p>
    <w:p w14:paraId="5B6CAD41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1.乙方施工全部完工后，通知甲方验收，甲方接到通知后必须在十五天内组织验收，并于验收合格后7天内签具工程验收说明，或对不合格的部分提出整改意见，乙方必须按合同约定认真整改，直至甲方满意为止。</w:t>
      </w:r>
    </w:p>
    <w:p w14:paraId="733F7F23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FD4A76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、修改及结算</w:t>
      </w:r>
    </w:p>
    <w:p w14:paraId="411E8EAC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1．合同履约过程中，发生增加减少合同中任何工作，或追加额外的工作，需进行变更的，由甲方与乙方以书面形式共同确认。未经许可，乙方不得擅自对工程的任何部分进行变更。</w:t>
      </w:r>
    </w:p>
    <w:p w14:paraId="4C543559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2.本合同执行过程中如遇工程设计变更，或甲方要求新增施工内容，按相应合同单价调整，由甲方签字认可后生效。</w:t>
      </w:r>
    </w:p>
    <w:p w14:paraId="558F8181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D681A76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十、协议争议</w:t>
      </w:r>
    </w:p>
    <w:p w14:paraId="1DCC1096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1．甲方应积极配合好工作，乙方应积极做好工程质量，如发生与本合同的条款有关的一切争议，双方本着友好合作的态度，共同协商方式解决。</w:t>
      </w:r>
    </w:p>
    <w:p w14:paraId="38A51DBD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2.如协商无效，双方均可就争议部分按法律法规向合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仲裁委员会提起仲裁。</w:t>
      </w:r>
    </w:p>
    <w:p w14:paraId="3172ADE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7876E3D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十二、其他事项</w:t>
      </w:r>
    </w:p>
    <w:p w14:paraId="419CC76B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1.本合同及本合同的所有附件经双方签字盖章认可后，任何一方都不得擅自对有关条款进行修改，对合同条款修改必须经双方书面确认并盖章。</w:t>
      </w:r>
    </w:p>
    <w:p w14:paraId="369B229F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2.本合同经甲、乙双方签字盖章之日起即刻生效。</w:t>
      </w:r>
    </w:p>
    <w:p w14:paraId="788C03ED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3．本合同及所有附件一式四份，甲、乙双方各持两份。</w:t>
      </w:r>
    </w:p>
    <w:p w14:paraId="2E7F96F5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CEF238">
      <w:pP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9"/>
          <w:sz w:val="28"/>
          <w:szCs w:val="28"/>
          <w14:textFill>
            <w14:solidFill>
              <w14:schemeClr w14:val="tx1"/>
            </w14:solidFill>
          </w14:textFill>
        </w:rPr>
        <w:t>十三、合同附件</w:t>
      </w:r>
    </w:p>
    <w:p w14:paraId="712F378A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1.下列文件作为本合同附件，并具有法律效力：</w:t>
      </w:r>
    </w:p>
    <w:p w14:paraId="3B72AA3C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附件一：1、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二楼阳光房及第一书记办公室装修工程项目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施工图；</w:t>
      </w:r>
    </w:p>
    <w:p w14:paraId="38F99870">
      <w:pPr>
        <w:spacing w:line="560" w:lineRule="exact"/>
        <w:ind w:firstLine="627" w:firstLineChars="224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附件二：2、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二楼阳光房及第一书记办公室装修工程项目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文件。</w:t>
      </w:r>
    </w:p>
    <w:tbl>
      <w:tblPr>
        <w:tblStyle w:val="3"/>
        <w:tblpPr w:leftFromText="180" w:rightFromText="180" w:vertAnchor="text" w:horzAnchor="margin" w:tblpY="67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4183"/>
      </w:tblGrid>
      <w:tr w14:paraId="11A9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5" w:type="pct"/>
          </w:tcPr>
          <w:p w14:paraId="5A59D5F4">
            <w:pPr>
              <w:rPr>
                <w:rFonts w:hint="eastAsia" w:ascii="宋体" w:hAnsi="宋体" w:eastAsia="宋体" w:cs="宋体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甲方：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广州市白云区嘉禾街新科经济联合社</w:t>
            </w:r>
          </w:p>
          <w:p w14:paraId="4371E69B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A8908B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代表签字（盖章）：</w:t>
            </w:r>
            <w:bookmarkStart w:id="0" w:name="_GoBack"/>
            <w:bookmarkEnd w:id="0"/>
          </w:p>
          <w:p w14:paraId="0D6A76D8"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85E05C0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B53FA11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2D42DDF8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454" w:type="pct"/>
          </w:tcPr>
          <w:p w14:paraId="794A4390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乙方：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 w14:paraId="310EEEAA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4DA6E2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782ACB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代表签字（盖章）：</w:t>
            </w:r>
          </w:p>
          <w:p w14:paraId="69F896B5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B051188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0655A2E0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00BA99C4">
            <w:pP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</w:tbl>
    <w:p w14:paraId="25D33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1D28"/>
    <w:rsid w:val="2B721D28"/>
    <w:rsid w:val="5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2556</Words>
  <Characters>2577</Characters>
  <Lines>0</Lines>
  <Paragraphs>0</Paragraphs>
  <TotalTime>0</TotalTime>
  <ScaleCrop>false</ScaleCrop>
  <LinksUpToDate>false</LinksUpToDate>
  <CharactersWithSpaces>2769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2025-04-28T03:20:00Z</dcterms:created>
  <dc:creator>lyh</dc:creator>
  <cp:lastModifiedBy>lyh</cp:lastModifiedBy>
  <dcterms:modified xsi:type="dcterms:W3CDTF">2025-04-28T06:41:37Z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36CBF6F0099149B1AEAEF62C43BE1673_11</vt:lpwstr>
  </property>
  <property fmtid="{D5CDD505-2E9C-101B-9397-08002B2CF9AE}" pid="4" name="KSOTemplateDocerSaveRecord">
    <vt:lpwstr>eyJoZGlkIjoiNmM5NTE2NjUzMzI3NTI2YTI3ZDM5NGFjNDQ4YzVhZjAiLCJ1c2VySWQiOiIxMDIxMTkzMDI3In0=</vt:lpwstr>
  </property>
</Properties>
</file>